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附：</w:t>
      </w:r>
    </w:p>
    <w:p>
      <w:pPr>
        <w:widowControl/>
        <w:spacing w:line="240" w:lineRule="auto"/>
        <w:ind w:left="420" w:leftChars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山西传媒学院党务公开目录</w:t>
      </w:r>
    </w:p>
    <w:p>
      <w:pPr>
        <w:widowControl/>
        <w:spacing w:line="240" w:lineRule="auto"/>
        <w:ind w:left="420" w:leftChars="0"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</w:rPr>
      </w:pPr>
    </w:p>
    <w:tbl>
      <w:tblPr>
        <w:tblStyle w:val="5"/>
        <w:tblW w:w="8061" w:type="dxa"/>
        <w:jc w:val="center"/>
        <w:tblInd w:w="-10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4054"/>
        <w:gridCol w:w="1571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kern w:val="0"/>
                <w:sz w:val="18"/>
                <w:szCs w:val="18"/>
              </w:rPr>
              <w:t>一级目录</w:t>
            </w: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kern w:val="0"/>
                <w:sz w:val="18"/>
                <w:szCs w:val="18"/>
              </w:rPr>
              <w:t>二级目录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kern w:val="0"/>
                <w:sz w:val="18"/>
                <w:szCs w:val="18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kern w:val="0"/>
                <w:sz w:val="18"/>
                <w:szCs w:val="18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一、基本情况</w:t>
            </w: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党委领导机构、工作机构设置情况，领导班子构成及职责分工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网站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校内外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二、重大决策、决定、决议情况</w:t>
            </w: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贯彻落实上级党组织决定、决议等情况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文件、会议、网站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80" w:lineRule="exact"/>
              <w:ind w:right="0" w:rightChars="0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校党委确定的全局性工作、阶段性工作及落实情况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文件、会议、网站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80" w:lineRule="exact"/>
              <w:ind w:right="0" w:rightChars="0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学院改革发展目标、规划等重大决策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文件、会议、网站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80" w:lineRule="exact"/>
              <w:ind w:right="0" w:rightChars="0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重大项目投资、建设等决策情况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文件、会议、网站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80" w:lineRule="exact"/>
              <w:ind w:right="0" w:rightChars="0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与师生切身利益相关事项的重大决策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文件、会议、网站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80" w:lineRule="exact"/>
              <w:ind w:right="0" w:rightChars="0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学院编制、机构调整等重大决策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文件、会议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三、思想建设</w:t>
            </w: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校党委中心组和中层干部学习计划及落实情况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文件、会议、网站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80" w:lineRule="exact"/>
              <w:ind w:right="0" w:rightChars="0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文明单位创建活动的检查、验收及优秀单位评选情况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文件、会议、网站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80" w:lineRule="exact"/>
              <w:ind w:right="0" w:rightChars="0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先进典型、优秀事迹的宣传报道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文件、会议、网站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80" w:lineRule="exact"/>
              <w:ind w:right="0" w:rightChars="0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领导班子民主生活会意见收集、整改落实情况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文件、会议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四、组织建设</w:t>
            </w: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换届选举情况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文件、会议、网站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80" w:lineRule="exact"/>
              <w:ind w:right="0" w:rightChars="0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推荐优秀团员入党、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发展党员情况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文件、会议、网站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80" w:lineRule="exact"/>
              <w:ind w:right="0" w:rightChars="0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党员民主评议情况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文件、会议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80" w:lineRule="exact"/>
              <w:ind w:right="0" w:rightChars="0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党费、党务工作经费管理和使用情况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文件、会议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80" w:lineRule="exact"/>
              <w:ind w:right="0" w:rightChars="0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基层党组织、党员创先争优和公开承诺等情况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文件、会议、网站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80" w:lineRule="exact"/>
              <w:ind w:right="0" w:rightChars="0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干部选拔任用、考核奖励、职称评定等情况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文件、会议、网站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80" w:lineRule="exact"/>
              <w:ind w:right="0" w:rightChars="0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党员、干部、积极分子教育培训计划及落实情况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文件、会议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80" w:lineRule="exact"/>
              <w:ind w:right="0" w:rightChars="0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保障党员权利情况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文件、会议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五、制度建设</w:t>
            </w: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党委会议议事规则和决策程序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文件、会议、网站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80" w:lineRule="exact"/>
              <w:ind w:right="0" w:rightChars="0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党内民主选举、民主决策、民主监督、民主管理及加强党组织建设的制度和规定等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文件、会议、网站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校内外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80" w:lineRule="exact"/>
              <w:ind w:right="0" w:rightChars="0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领导班子成员执行民主集中制的情况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文件、会议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六、党风廉政建设</w:t>
            </w: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贯彻落实党风廉政建设责任制及廉洁自律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情况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文件、会议、网站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校内外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80" w:lineRule="exact"/>
              <w:ind w:right="0" w:rightChars="0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领导班子成员述职述廉情况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文件、会议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80" w:lineRule="exact"/>
              <w:ind w:right="0" w:rightChars="0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党内监督各项制度的落实情况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文件、网站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校内外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80" w:lineRule="exact"/>
              <w:ind w:right="0" w:rightChars="0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查处违反中央八项规定精神，发生在群众身边、影响恶劣的不正之风和腐败问题情况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文件、会议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校内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80" w:lineRule="exact"/>
              <w:ind w:right="0" w:rightChars="0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对党员领导干部失职失责进行问责情况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文件、会议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校内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80" w:lineRule="exact"/>
              <w:ind w:right="0" w:rightChars="0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违纪违法案件查处情况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文件、会议、网站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80" w:lineRule="exact"/>
              <w:ind w:right="0" w:rightChars="0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开展廉洁教育和廉洁文化建设情况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会议、网站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校内外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80" w:lineRule="exact"/>
              <w:ind w:right="0" w:rightChars="0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惩治和预防腐败体系建设情况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文件、会议、网站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校内外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七、联系和服务教职工、学生情况</w:t>
            </w: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教职工、学生普遍关注的重点、热点、难点问题的落实情况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会议、网站、公开栏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80" w:lineRule="exact"/>
              <w:ind w:right="0" w:rightChars="0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领导班子成员联系、服务教职工、学生情况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网站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校内外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八、其他</w:t>
            </w: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党委职能部门年度工作计划与年终总结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文件、会议、网站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80" w:lineRule="exact"/>
              <w:ind w:right="0" w:rightChars="0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经党委研究决定或上级党委要求公开的事项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文件、会议、网站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18"/>
                <w:szCs w:val="18"/>
              </w:rPr>
              <w:t>校内或校内外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512D8"/>
    <w:rsid w:val="052512D8"/>
    <w:rsid w:val="14EE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2018-11-01T13:14:00Z</dcterms:created>
  <dc:creator>纸金鱼</dc:creator>
  <cp:lastModifiedBy>纸金鱼</cp:lastModifiedBy>
  <dcterms:modified xsi:type="dcterms:W3CDTF">2018-11-06T00:30:25Z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